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51C10" w14:textId="7D2EC27B" w:rsidR="00C118A4" w:rsidRDefault="00C118A4" w:rsidP="00C118A4">
      <w:pPr>
        <w:rPr>
          <w:rFonts w:cs="Arial"/>
          <w:rtl/>
        </w:rPr>
      </w:pPr>
      <w:r>
        <w:rPr>
          <w:rFonts w:cs="Arial" w:hint="cs"/>
          <w:rtl/>
        </w:rPr>
        <w:t>פטור ממס שבח</w:t>
      </w:r>
    </w:p>
    <w:p w14:paraId="59B39656" w14:textId="60F04D37" w:rsidR="00C118A4" w:rsidRDefault="00C118A4" w:rsidP="00C118A4">
      <w:pPr>
        <w:rPr>
          <w:rtl/>
        </w:rPr>
      </w:pPr>
      <w:r>
        <w:rPr>
          <w:rFonts w:cs="Arial" w:hint="cs"/>
          <w:rtl/>
        </w:rPr>
        <w:t>החל</w:t>
      </w:r>
      <w:r>
        <w:rPr>
          <w:rFonts w:cs="Arial"/>
          <w:rtl/>
        </w:rPr>
        <w:t xml:space="preserve"> משנת 2014, פטור יינתן אך ורק לתושב ישראל, יחיד, שבבעלותו דירת מגורים יחידה שמוחזקת לפחות 18 חודש, ושערכה אינו עולה על 4,500,000. </w:t>
      </w:r>
      <w:r>
        <w:rPr>
          <w:rFonts w:cs="Arial" w:hint="cs"/>
          <w:rtl/>
        </w:rPr>
        <w:t>בהתאם ל</w:t>
      </w:r>
      <w:r w:rsidRPr="00C118A4">
        <w:rPr>
          <w:rFonts w:cs="Arial"/>
          <w:rtl/>
        </w:rPr>
        <w:t xml:space="preserve"> </w:t>
      </w:r>
      <w:r>
        <w:rPr>
          <w:rFonts w:cs="Arial"/>
          <w:rtl/>
        </w:rPr>
        <w:t>סעיף 49(ב)(2)</w:t>
      </w:r>
      <w:r>
        <w:rPr>
          <w:rFonts w:cs="Arial" w:hint="cs"/>
          <w:rtl/>
        </w:rPr>
        <w:t xml:space="preserve"> </w:t>
      </w:r>
      <w:r>
        <w:rPr>
          <w:rFonts w:cs="Arial"/>
          <w:rtl/>
        </w:rPr>
        <w:t xml:space="preserve">ההקלה </w:t>
      </w:r>
      <w:r>
        <w:rPr>
          <w:rFonts w:cs="Arial" w:hint="cs"/>
          <w:rtl/>
        </w:rPr>
        <w:t>תינתן</w:t>
      </w:r>
      <w:r>
        <w:rPr>
          <w:rFonts w:cs="Arial"/>
          <w:rtl/>
        </w:rPr>
        <w:t xml:space="preserve"> גם אם בבעלותו עד 33% בדירה נוספת, עדיין יתייחסו אליו כבעליה של דירת מגורים אחת. </w:t>
      </w:r>
    </w:p>
    <w:p w14:paraId="599B4DD0" w14:textId="108AC300" w:rsidR="00C118A4" w:rsidRDefault="00C118A4" w:rsidP="00C118A4">
      <w:pPr>
        <w:rPr>
          <w:rtl/>
        </w:rPr>
      </w:pPr>
      <w:r>
        <w:rPr>
          <w:rFonts w:cs="Arial"/>
          <w:rtl/>
        </w:rPr>
        <w:t>עד כה סוחרי דירות הצליחו פה ושם לחמוק מהרדאר של מס הכנסה. הם ניצלו אפשרות לקבל פטור ממס שבח בגין אחזקת דירת מגורים מזכה, כאשר הפטור היה מותנה בייעוד הדירה מיועדת למגורים, לפחות למשך פרק זמן של 80% מתקופת ההחזקה הכוללת של הדירה.</w:t>
      </w:r>
    </w:p>
    <w:p w14:paraId="360505F8" w14:textId="77777777" w:rsidR="00C118A4" w:rsidRDefault="00C118A4" w:rsidP="00C118A4">
      <w:pPr>
        <w:rPr>
          <w:rtl/>
        </w:rPr>
      </w:pPr>
      <w:r>
        <w:rPr>
          <w:rFonts w:cs="Arial"/>
          <w:rtl/>
        </w:rPr>
        <w:t xml:space="preserve">הרי שמעתה גם אלו יאלצו להמתין לפחות 18 חודשים בכדי לקבל פטור ממס שבח, ועדיין אין זה מבטיח כי הם לא </w:t>
      </w:r>
      <w:proofErr w:type="spellStart"/>
      <w:r>
        <w:rPr>
          <w:rFonts w:cs="Arial"/>
          <w:rtl/>
        </w:rPr>
        <w:t>ימוסו</w:t>
      </w:r>
      <w:proofErr w:type="spellEnd"/>
      <w:r>
        <w:rPr>
          <w:rFonts w:cs="Arial"/>
          <w:rtl/>
        </w:rPr>
        <w:t xml:space="preserve"> על-ידי מס הכנסה.</w:t>
      </w:r>
    </w:p>
    <w:p w14:paraId="79C2DA06" w14:textId="23E425C5" w:rsidR="00C118A4" w:rsidRDefault="00C118A4" w:rsidP="00C118A4">
      <w:pPr>
        <w:rPr>
          <w:rtl/>
        </w:rPr>
      </w:pPr>
      <w:r>
        <w:rPr>
          <w:rFonts w:cs="Arial"/>
          <w:rtl/>
        </w:rPr>
        <w:t>פטורים נוספים ממס שבח</w:t>
      </w:r>
    </w:p>
    <w:p w14:paraId="0289B3DD" w14:textId="4DC503D1" w:rsidR="00B05C35" w:rsidRDefault="00B05C35" w:rsidP="00C118A4">
      <w:pPr>
        <w:rPr>
          <w:rtl/>
        </w:rPr>
      </w:pPr>
      <w:r>
        <w:rPr>
          <w:rFonts w:hint="cs"/>
          <w:rtl/>
        </w:rPr>
        <w:t xml:space="preserve">בעת ירושת דירה היורשים זכאים לפטור לו המוריש היה זכאי לו היה מוכר את הדירה בעודו בחיים וזאת </w:t>
      </w:r>
      <w:proofErr w:type="spellStart"/>
      <w:r>
        <w:rPr>
          <w:rFonts w:hint="cs"/>
          <w:rtl/>
        </w:rPr>
        <w:t>לפיסעיף</w:t>
      </w:r>
      <w:proofErr w:type="spellEnd"/>
      <w:r>
        <w:rPr>
          <w:rFonts w:hint="cs"/>
          <w:rtl/>
        </w:rPr>
        <w:t xml:space="preserve"> 49 ב(5)</w:t>
      </w:r>
    </w:p>
    <w:p w14:paraId="1B07503E" w14:textId="0BA0734C" w:rsidR="00C118A4" w:rsidRDefault="00C118A4" w:rsidP="00C118A4">
      <w:pPr>
        <w:rPr>
          <w:rtl/>
        </w:rPr>
      </w:pPr>
      <w:r>
        <w:rPr>
          <w:rFonts w:cs="Arial"/>
          <w:rtl/>
        </w:rPr>
        <w:t xml:space="preserve">כמו כן, סעיף 49ה ממשיך לאפשר פטור ממס שבח, פעם אחת בחיים, למוכר יחיד תושב ישראל, שבבעלותו שתי דירות, </w:t>
      </w:r>
      <w:r w:rsidR="00B05C35">
        <w:rPr>
          <w:rFonts w:cs="Arial" w:hint="cs"/>
          <w:rtl/>
        </w:rPr>
        <w:t xml:space="preserve">והוא </w:t>
      </w:r>
      <w:r>
        <w:rPr>
          <w:rFonts w:cs="Arial"/>
          <w:rtl/>
        </w:rPr>
        <w:t xml:space="preserve">מתכוון להחליף אותן בדירה אחת גדולה, השווה לפחות 75% משווי שתי הדירות הנמכרות, ומכירת שתי הדירות מתבצעת בתקופה של 12 חודשים, ושווין של שתי הדירות אינו עולה על התקרה הקבועה בסעיף הנ"ל, נכון ל-2013- 1,986,000, </w:t>
      </w:r>
      <w:r w:rsidR="00B05C35">
        <w:rPr>
          <w:rFonts w:cs="Arial" w:hint="cs"/>
          <w:rtl/>
        </w:rPr>
        <w:t>ובמידה</w:t>
      </w:r>
      <w:r>
        <w:rPr>
          <w:rFonts w:cs="Arial"/>
          <w:rtl/>
        </w:rPr>
        <w:t xml:space="preserve"> </w:t>
      </w:r>
      <w:r w:rsidR="00B05C35">
        <w:rPr>
          <w:rFonts w:cs="Arial" w:hint="cs"/>
          <w:rtl/>
        </w:rPr>
        <w:t>וה</w:t>
      </w:r>
      <w:r>
        <w:rPr>
          <w:rFonts w:cs="Arial"/>
          <w:rtl/>
        </w:rPr>
        <w:t xml:space="preserve">סכום הינו בין 1,986,000 ל- 3,303,000 יהיה זכאי רק לפטור חלקי  </w:t>
      </w:r>
    </w:p>
    <w:p w14:paraId="08B657B2" w14:textId="2573DB17" w:rsidR="00C118A4" w:rsidRDefault="00C118A4" w:rsidP="00B05C35">
      <w:pPr>
        <w:rPr>
          <w:rtl/>
        </w:rPr>
      </w:pPr>
      <w:r>
        <w:rPr>
          <w:rFonts w:cs="Arial"/>
          <w:rtl/>
        </w:rPr>
        <w:t xml:space="preserve">בהקשר לכך, ניתן יהיה ליהנות ממדרגות מס רכישה בגין הדירה הנרכשת, בהיותה דירה יחידה, אף אם בעת רכישתה, יחזיק הבעלים עוד 2 דירות, ובתנאי שימכור אותם תוך 12 חודשים כמפורט בסעיף המדובר. </w:t>
      </w:r>
    </w:p>
    <w:sectPr w:rsidR="00C118A4" w:rsidSect="00080174">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8A4"/>
    <w:rsid w:val="00080174"/>
    <w:rsid w:val="007A3FCB"/>
    <w:rsid w:val="00B05C35"/>
    <w:rsid w:val="00C118A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8DDED"/>
  <w15:chartTrackingRefBased/>
  <w15:docId w15:val="{0B3508BD-E6C3-40CE-9903-736A73AF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218</Words>
  <Characters>1090</Characters>
  <Application>Microsoft Office Word</Application>
  <DocSecurity>0</DocSecurity>
  <Lines>9</Lines>
  <Paragraphs>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Moshe Ben meir</dc:creator>
  <cp:keywords/>
  <dc:description/>
  <cp:lastModifiedBy>Moshe Ben meir</cp:lastModifiedBy>
  <cp:revision>1</cp:revision>
  <dcterms:created xsi:type="dcterms:W3CDTF">2021-03-13T19:36:00Z</dcterms:created>
  <dcterms:modified xsi:type="dcterms:W3CDTF">2021-03-13T19:52:00Z</dcterms:modified>
</cp:coreProperties>
</file>